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4E1ED" w14:textId="77777777" w:rsidR="009E0EBB" w:rsidRDefault="00000000">
      <w:pPr>
        <w:spacing w:line="578" w:lineRule="exact"/>
        <w:jc w:val="center"/>
        <w:rPr>
          <w:rFonts w:ascii="方正小标宋简体" w:eastAsia="方正小标宋简体" w:hAnsi="Times New Roman"/>
          <w:color w:val="000000" w:themeColor="text1"/>
          <w:spacing w:val="-20"/>
          <w:sz w:val="44"/>
          <w:szCs w:val="44"/>
        </w:rPr>
      </w:pPr>
      <w:r w:rsidRPr="00777B80">
        <w:rPr>
          <w:rFonts w:ascii="方正小标宋简体" w:eastAsia="方正小标宋简体" w:hAnsi="Times New Roman" w:hint="eastAsia"/>
          <w:color w:val="000000" w:themeColor="text1"/>
          <w:spacing w:val="-20"/>
          <w:sz w:val="44"/>
          <w:szCs w:val="44"/>
          <w:highlight w:val="yellow"/>
        </w:rPr>
        <w:t>XX单位</w:t>
      </w:r>
    </w:p>
    <w:p w14:paraId="5E7C1DA2" w14:textId="77777777" w:rsidR="009E0EBB" w:rsidRDefault="00000000">
      <w:pPr>
        <w:jc w:val="center"/>
        <w:rPr>
          <w:color w:val="000000" w:themeColor="text1"/>
          <w:szCs w:val="21"/>
          <w:shd w:val="clear" w:color="auto" w:fill="FFFFFF"/>
        </w:rPr>
      </w:pPr>
      <w:r>
        <w:rPr>
          <w:rFonts w:ascii="方正小标宋简体" w:eastAsia="方正小标宋简体" w:hAnsi="Times New Roman" w:hint="eastAsia"/>
          <w:color w:val="000000" w:themeColor="text1"/>
          <w:sz w:val="44"/>
          <w:szCs w:val="44"/>
        </w:rPr>
        <w:t>开展内控专题培训</w:t>
      </w:r>
    </w:p>
    <w:p w14:paraId="5A89B634" w14:textId="77777777" w:rsidR="009E0EBB" w:rsidRDefault="00000000">
      <w:pPr>
        <w:ind w:firstLineChars="250" w:firstLine="800"/>
        <w:rPr>
          <w:rFonts w:ascii="方正仿宋_GBK" w:eastAsia="方正仿宋_GBK"/>
          <w:color w:val="000000" w:themeColor="text1"/>
          <w:sz w:val="32"/>
          <w:szCs w:val="32"/>
        </w:rPr>
      </w:pPr>
      <w:r>
        <w:rPr>
          <w:rFonts w:ascii="方正仿宋_GBK" w:eastAsia="方正仿宋_GBK" w:hint="eastAsia"/>
          <w:color w:val="000000" w:themeColor="text1"/>
          <w:sz w:val="32"/>
          <w:szCs w:val="32"/>
        </w:rPr>
        <w:t>为深入贯彻落实《四川省财政厅转发财政部关于全面推进行政事业单位内部控制建设的指导意见的通知》（川财会〔2016〕17 号）文件要求，</w:t>
      </w:r>
      <w:r>
        <w:rPr>
          <w:rFonts w:ascii="方正仿宋_GBK" w:eastAsia="方正仿宋_GBK"/>
          <w:color w:val="000000" w:themeColor="text1"/>
          <w:sz w:val="32"/>
          <w:szCs w:val="32"/>
        </w:rPr>
        <w:t>8</w:t>
      </w:r>
      <w:r>
        <w:rPr>
          <w:rFonts w:ascii="方正仿宋_GBK" w:eastAsia="方正仿宋_GBK" w:hint="eastAsia"/>
          <w:color w:val="000000" w:themeColor="text1"/>
          <w:sz w:val="32"/>
          <w:szCs w:val="32"/>
        </w:rPr>
        <w:t>月2</w:t>
      </w:r>
      <w:r>
        <w:rPr>
          <w:rFonts w:ascii="方正仿宋_GBK" w:eastAsia="方正仿宋_GBK"/>
          <w:color w:val="000000" w:themeColor="text1"/>
          <w:sz w:val="32"/>
          <w:szCs w:val="32"/>
        </w:rPr>
        <w:t>2</w:t>
      </w:r>
      <w:r>
        <w:rPr>
          <w:rFonts w:ascii="方正仿宋_GBK" w:eastAsia="方正仿宋_GBK" w:hint="eastAsia"/>
          <w:color w:val="000000" w:themeColor="text1"/>
          <w:sz w:val="32"/>
          <w:szCs w:val="32"/>
        </w:rPr>
        <w:t>日，我单位组织了内部控制专题培训。</w:t>
      </w:r>
    </w:p>
    <w:p w14:paraId="701FC75F" w14:textId="77777777" w:rsidR="009E0EBB" w:rsidRDefault="00000000">
      <w:pPr>
        <w:ind w:firstLineChars="250" w:firstLine="800"/>
        <w:rPr>
          <w:rFonts w:ascii="方正仿宋_GBK" w:eastAsia="方正仿宋_GBK"/>
          <w:color w:val="000000" w:themeColor="text1"/>
          <w:sz w:val="32"/>
          <w:szCs w:val="32"/>
        </w:rPr>
      </w:pPr>
      <w:r>
        <w:rPr>
          <w:rFonts w:ascii="方正仿宋_GBK" w:eastAsia="方正仿宋_GBK" w:hint="eastAsia"/>
          <w:color w:val="000000" w:themeColor="text1"/>
          <w:sz w:val="32"/>
          <w:szCs w:val="32"/>
        </w:rPr>
        <w:t>会上首先强调了单位实行内部控制的必要性，提出内控是适应新时期发展的需要，是贯彻执行国家有关法律法规的要求和预防贪污腐败行为的制度保障。从预算控制、收支控制、固定资产及物资控制、债权债务控制、工程项目控制、电子信息化控制、监督检查等十一个方面讲解了内部控制的制度规定、特点、审批流程、主要内容及控制关键点，为下一步开展并推进此项工作指明方向。</w:t>
      </w:r>
    </w:p>
    <w:p w14:paraId="0E308997" w14:textId="77777777" w:rsidR="009E0EBB" w:rsidRDefault="00000000">
      <w:pPr>
        <w:ind w:firstLineChars="200" w:firstLine="640"/>
        <w:rPr>
          <w:rFonts w:ascii="方正仿宋_GBK" w:eastAsia="方正仿宋_GBK"/>
          <w:color w:val="000000" w:themeColor="text1"/>
          <w:sz w:val="32"/>
          <w:szCs w:val="32"/>
        </w:rPr>
      </w:pPr>
      <w:r>
        <w:rPr>
          <w:rFonts w:ascii="方正仿宋_GBK" w:eastAsia="方正仿宋_GBK" w:hint="eastAsia"/>
          <w:color w:val="000000" w:themeColor="text1"/>
          <w:sz w:val="32"/>
          <w:szCs w:val="32"/>
        </w:rPr>
        <w:t>会议最后强调，内部控制建设是加强单位管理的重要抓手，建立起一套完善的内部控制体系，有利于保证经济活动合法合规，资产安全和使用有效，财务信息真实完整，能有效防范舞弊和预防腐败。</w:t>
      </w:r>
    </w:p>
    <w:p w14:paraId="771B25EB" w14:textId="77777777" w:rsidR="009E0EBB" w:rsidRDefault="009E0EBB">
      <w:pPr>
        <w:ind w:firstLineChars="200" w:firstLine="640"/>
        <w:rPr>
          <w:rFonts w:ascii="方正仿宋_GBK" w:eastAsia="方正仿宋_GBK"/>
          <w:color w:val="000000" w:themeColor="text1"/>
          <w:sz w:val="32"/>
          <w:szCs w:val="32"/>
        </w:rPr>
      </w:pPr>
    </w:p>
    <w:p w14:paraId="678A8DD2" w14:textId="0F28B4E6" w:rsidR="009E0EBB" w:rsidRDefault="00000000">
      <w:pPr>
        <w:ind w:firstLineChars="1050" w:firstLine="3360"/>
        <w:jc w:val="right"/>
        <w:rPr>
          <w:color w:val="000000" w:themeColor="text1"/>
        </w:rPr>
      </w:pPr>
      <w:r>
        <w:rPr>
          <w:rFonts w:ascii="方正仿宋_GBK" w:eastAsia="方正仿宋_GBK" w:hint="eastAsia"/>
          <w:color w:val="000000" w:themeColor="text1"/>
          <w:sz w:val="32"/>
          <w:szCs w:val="32"/>
        </w:rPr>
        <w:t>202</w:t>
      </w:r>
      <w:r w:rsidR="00B1793D">
        <w:rPr>
          <w:rFonts w:ascii="方正仿宋_GBK" w:eastAsia="方正仿宋_GBK"/>
          <w:color w:val="000000" w:themeColor="text1"/>
          <w:sz w:val="32"/>
          <w:szCs w:val="32"/>
        </w:rPr>
        <w:t>2</w:t>
      </w:r>
      <w:r>
        <w:rPr>
          <w:rFonts w:ascii="方正仿宋_GBK" w:eastAsia="方正仿宋_GBK" w:hint="eastAsia"/>
          <w:color w:val="000000" w:themeColor="text1"/>
          <w:sz w:val="32"/>
          <w:szCs w:val="32"/>
        </w:rPr>
        <w:t>年</w:t>
      </w:r>
      <w:r w:rsidR="00B1793D">
        <w:rPr>
          <w:rFonts w:ascii="方正仿宋_GBK" w:eastAsia="方正仿宋_GBK"/>
          <w:color w:val="000000" w:themeColor="text1"/>
          <w:sz w:val="32"/>
          <w:szCs w:val="32"/>
        </w:rPr>
        <w:t>6</w:t>
      </w:r>
      <w:r>
        <w:rPr>
          <w:rFonts w:ascii="方正仿宋_GBK" w:eastAsia="方正仿宋_GBK" w:hint="eastAsia"/>
          <w:color w:val="000000" w:themeColor="text1"/>
          <w:sz w:val="32"/>
          <w:szCs w:val="32"/>
        </w:rPr>
        <w:t>月2</w:t>
      </w:r>
      <w:r>
        <w:rPr>
          <w:rFonts w:ascii="方正仿宋_GBK" w:eastAsia="方正仿宋_GBK"/>
          <w:color w:val="000000" w:themeColor="text1"/>
          <w:sz w:val="32"/>
          <w:szCs w:val="32"/>
        </w:rPr>
        <w:t>2</w:t>
      </w:r>
      <w:r>
        <w:rPr>
          <w:rFonts w:ascii="方正仿宋_GBK" w:eastAsia="方正仿宋_GBK" w:hint="eastAsia"/>
          <w:color w:val="000000" w:themeColor="text1"/>
          <w:sz w:val="32"/>
          <w:szCs w:val="32"/>
        </w:rPr>
        <w:t>日</w:t>
      </w:r>
    </w:p>
    <w:sectPr w:rsidR="009E0E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1" w:csb1="00000000"/>
  </w:font>
  <w:font w:name="方正仿宋_GBK">
    <w:altName w:val="微软雅黑"/>
    <w:panose1 w:val="020B0604020202020204"/>
    <w:charset w:val="86"/>
    <w:family w:val="script"/>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mFhNDE5ODdjNGRkYTAzMGNhZTllZDMxYzZmNDRhM2IifQ=="/>
  </w:docVars>
  <w:rsids>
    <w:rsidRoot w:val="00952F74"/>
    <w:rsid w:val="002B5E74"/>
    <w:rsid w:val="002F5AD0"/>
    <w:rsid w:val="00777B80"/>
    <w:rsid w:val="009073D9"/>
    <w:rsid w:val="00952F74"/>
    <w:rsid w:val="009E0EBB"/>
    <w:rsid w:val="00B1793D"/>
    <w:rsid w:val="00B34265"/>
    <w:rsid w:val="00C14CE9"/>
    <w:rsid w:val="00C23D75"/>
    <w:rsid w:val="00C579BB"/>
    <w:rsid w:val="0C152199"/>
    <w:rsid w:val="3C6E625C"/>
    <w:rsid w:val="4B93066A"/>
    <w:rsid w:val="4C0276BB"/>
    <w:rsid w:val="784A6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CA88411"/>
  <w15:docId w15:val="{4EE9C332-528E-1243-AB7D-B853FB5AA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55</Words>
  <Characters>318</Characters>
  <Application>Microsoft Office Word</Application>
  <DocSecurity>0</DocSecurity>
  <Lines>2</Lines>
  <Paragraphs>1</Paragraphs>
  <ScaleCrop>false</ScaleCrop>
  <Company/>
  <LinksUpToDate>false</LinksUpToDate>
  <CharactersWithSpaces>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媛霞</cp:lastModifiedBy>
  <cp:revision>4</cp:revision>
  <dcterms:created xsi:type="dcterms:W3CDTF">2018-03-05T02:36:00Z</dcterms:created>
  <dcterms:modified xsi:type="dcterms:W3CDTF">2023-05-18T09:57:00Z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469BE5A08038426393AC8B5FDDE48B99</vt:lpwstr>
  </property>
</Properties>
</file>